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Planeamiento didáctico _____</w:t>
      </w:r>
    </w:p>
    <w:p w:rsidR="00000000" w:rsidDel="00000000" w:rsidP="00000000" w:rsidRDefault="00000000" w:rsidRPr="00000000" w14:paraId="00000002">
      <w:pPr>
        <w:pStyle w:val="Heading1"/>
        <w:spacing w:after="40" w:before="40" w:line="360" w:lineRule="auto"/>
        <w:jc w:val="center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nbf5qoqktrop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Nivel de Educación Preescolar</w:t>
      </w:r>
    </w:p>
    <w:p w:rsidR="00000000" w:rsidDel="00000000" w:rsidP="00000000" w:rsidRDefault="00000000" w:rsidRPr="00000000" w14:paraId="00000003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4fcm2ytn3gkm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Aspectos administrativos</w:t>
      </w:r>
    </w:p>
    <w:p w:rsidR="00000000" w:rsidDel="00000000" w:rsidP="00000000" w:rsidRDefault="00000000" w:rsidRPr="00000000" w14:paraId="0000000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Dirección Regional de Educación:</w:t>
      </w:r>
    </w:p>
    <w:p w:rsidR="00000000" w:rsidDel="00000000" w:rsidP="00000000" w:rsidRDefault="00000000" w:rsidRPr="00000000" w14:paraId="00000005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Nombre y apellidos del o la docente:</w:t>
      </w:r>
    </w:p>
    <w:p w:rsidR="00000000" w:rsidDel="00000000" w:rsidP="00000000" w:rsidRDefault="00000000" w:rsidRPr="00000000" w14:paraId="00000006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Centro educativo:</w:t>
      </w:r>
    </w:p>
    <w:p w:rsidR="00000000" w:rsidDel="00000000" w:rsidP="00000000" w:rsidRDefault="00000000" w:rsidRPr="00000000" w14:paraId="00000007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Curso lectivo: indique solo el año.</w:t>
      </w:r>
    </w:p>
    <w:p w:rsidR="00000000" w:rsidDel="00000000" w:rsidP="00000000" w:rsidRDefault="00000000" w:rsidRPr="00000000" w14:paraId="00000008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Ciclo: indique solo el ciclo que le corresponde (Materno Infantil-Grupo Interactivo II o Ciclo de Transición).</w:t>
      </w:r>
    </w:p>
    <w:p w:rsidR="00000000" w:rsidDel="00000000" w:rsidP="00000000" w:rsidRDefault="00000000" w:rsidRPr="00000000" w14:paraId="00000009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Periodicidad: (indique solo el trimestre que corresponde: Diagnóstico, I Trimestre, II Trimestre, III Trimestre).</w:t>
      </w:r>
    </w:p>
    <w:p w:rsidR="00000000" w:rsidDel="00000000" w:rsidP="00000000" w:rsidRDefault="00000000" w:rsidRPr="00000000" w14:paraId="0000000A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Modalidad: indique sólo la modalidad que le corresponde: Heterogéneo. Servicio educativo MEP en centros de cuido y desarrollo infantil. Servicios educativos amparados bajo el decreto 42165-MEP(acreditados). Inglés inmersivo. Francés inmersivo.</w:t>
      </w:r>
    </w:p>
    <w:p w:rsidR="00000000" w:rsidDel="00000000" w:rsidP="00000000" w:rsidRDefault="00000000" w:rsidRPr="00000000" w14:paraId="0000000B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bookmarkStart w:colFirst="0" w:colLast="0" w:name="_heading=h.ihdyb5kvldi8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Competencia general (marque con una equis la competencia con la que está trabajando):</w:t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Ciudadanía responsable y solidaria (   )</w:t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vida (   )</w:t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Competencias para la empleabilidad digna (   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40" w:before="40" w:line="360" w:lineRule="auto"/>
        <w:rPr>
          <w:rFonts w:ascii="Arial" w:cs="Arial" w:eastAsia="Arial" w:hAnsi="Arial"/>
          <w:b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I. Habilidades en el marco de la política curricular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Dimensión: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Maneras de pensar.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Habilidad: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Aprender a aprender.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40" w:before="40" w:line="360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Resolución de problemas capacidad de conocer, organizar y auto-regular el propio proceso de aprendizaje.</w:t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1 / Habilidades en el marco de la política curricular</w:t>
      </w:r>
    </w:p>
    <w:tbl>
      <w:tblPr>
        <w:tblStyle w:val="Table1"/>
        <w:tblW w:w="13893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893"/>
        <w:tblGridChange w:id="0">
          <w:tblGrid>
            <w:gridCol w:w="1389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 (Pautas para el desarrollo de la habilidad)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Planificación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Planifica sus estrategias de aprendizaje desde el autoconocimiento y la naturaleza y contexto de las tareas por realizar.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9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Autorregulación</w:t>
            </w:r>
          </w:p>
          <w:p w:rsidR="00000000" w:rsidDel="00000000" w:rsidP="00000000" w:rsidRDefault="00000000" w:rsidRPr="00000000" w14:paraId="0000001A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Desarrolla autonomía en las tareas que debe realizar para alcanzar los propósitos que se ha propuesto.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1B">
            <w:pPr>
              <w:spacing w:after="40" w:before="40" w:line="360" w:lineRule="auto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Evaluación</w:t>
            </w:r>
          </w:p>
          <w:p w:rsidR="00000000" w:rsidDel="00000000" w:rsidP="00000000" w:rsidRDefault="00000000" w:rsidRPr="00000000" w14:paraId="0000001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Determina que lo importante no es la respuesta correcta, sino aumentar la comprensión de algo paso a paso.</w:t>
            </w:r>
          </w:p>
        </w:tc>
      </w:tr>
    </w:tbl>
    <w:p w:rsidR="00000000" w:rsidDel="00000000" w:rsidP="00000000" w:rsidRDefault="00000000" w:rsidRPr="00000000" w14:paraId="0000001D">
      <w:pPr>
        <w:spacing w:after="40" w:before="40" w:line="360" w:lineRule="auto"/>
        <w:rPr>
          <w:rFonts w:ascii="Arial" w:cs="Arial" w:eastAsia="Arial" w:hAnsi="Arial"/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II. Aprendizajes esperados, indicadores de los aprendizajes esperados y estrategias de mediación.</w:t>
      </w:r>
    </w:p>
    <w:p w:rsidR="00000000" w:rsidDel="00000000" w:rsidP="00000000" w:rsidRDefault="00000000" w:rsidRPr="00000000" w14:paraId="0000001F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44546a"/>
          <w:sz w:val="24"/>
          <w:szCs w:val="24"/>
          <w:u w:val="none"/>
          <w:shd w:fill="auto" w:val="clear"/>
          <w:vertAlign w:val="baseline"/>
          <w:rtl w:val="0"/>
        </w:rPr>
        <w:t xml:space="preserve">Tabla 2 / Aprendizajes esperados, indicadores y estrategias de mediación</w:t>
      </w:r>
    </w:p>
    <w:tbl>
      <w:tblPr>
        <w:tblStyle w:val="Table2"/>
        <w:tblW w:w="13183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169"/>
        <w:gridCol w:w="4770"/>
        <w:gridCol w:w="5244"/>
        <w:tblGridChange w:id="0">
          <w:tblGrid>
            <w:gridCol w:w="3169"/>
            <w:gridCol w:w="4770"/>
            <w:gridCol w:w="5244"/>
          </w:tblGrid>
        </w:tblGridChange>
      </w:tblGrid>
      <w:tr>
        <w:trPr>
          <w:cantSplit w:val="0"/>
          <w:tblHeader w:val="1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0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Aprendizaje esperado</w:t>
            </w:r>
          </w:p>
          <w:p w:rsidR="00000000" w:rsidDel="00000000" w:rsidP="00000000" w:rsidRDefault="00000000" w:rsidRPr="00000000" w14:paraId="00000021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(Componente del programa de estudio)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2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30j0zll" w:id="3"/>
            <w:bookmarkEnd w:id="3"/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Indicador del aprendizaje esperado (aprendizaje esperado más la habilidad)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Estrategias de Mediación</w:t>
            </w:r>
          </w:p>
        </w:tc>
      </w:tr>
      <w:tr>
        <w:trPr>
          <w:cantSplit w:val="0"/>
          <w:trHeight w:val="914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4">
            <w:pPr>
              <w:spacing w:after="40" w:before="40" w:line="360" w:lineRule="auto"/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Atención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Adquiere, progresivamente, la capacidad de prestar mayor atención en las actividades cotidianas.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la importancia de prestar mayor atención, en las actividades cotidianas que realiza de manera autónoma.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305" w:right="0" w:hanging="36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paso a paso, los beneficios de prestar mayor atención, en las actividades que realiza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Los niños y las niñas, según sus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posibilidades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, desarrollan esta habilidad cuando:</w:t>
            </w:r>
          </w:p>
        </w:tc>
      </w:tr>
    </w:tbl>
    <w:p w:rsidR="00000000" w:rsidDel="00000000" w:rsidP="00000000" w:rsidRDefault="00000000" w:rsidRPr="00000000" w14:paraId="00000029">
      <w:pPr>
        <w:spacing w:after="40" w:before="240" w:line="36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Observaciones: Este espacio es designado para que la persona docente anote la información adicional relevante |que considere pertinente (Esta información debe ser elaborada por la docente).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III. Instrumento de evaluación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spacing w:after="40" w:line="360" w:lineRule="auto"/>
        <w:rPr>
          <w:rFonts w:ascii="Arial" w:cs="Arial" w:eastAsia="Arial" w:hAnsi="Arial"/>
          <w:b w:val="1"/>
          <w:i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Planificación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3 / Planificación</w:t>
      </w:r>
    </w:p>
    <w:tbl>
      <w:tblPr>
        <w:tblStyle w:val="Table3"/>
        <w:tblW w:w="1417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0"/>
        <w:gridCol w:w="2835"/>
        <w:gridCol w:w="2835"/>
        <w:gridCol w:w="2956"/>
        <w:tblGridChange w:id="0">
          <w:tblGrid>
            <w:gridCol w:w="5550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0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Adquiere, progresivamente, la capacidad de prestar mayor atención en las actividades cotidianas.</w:t>
            </w:r>
          </w:p>
        </w:tc>
        <w:tc>
          <w:tcPr/>
          <w:p w:rsidR="00000000" w:rsidDel="00000000" w:rsidP="00000000" w:rsidRDefault="00000000" w:rsidRPr="00000000" w14:paraId="00000032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Menciona actividades cotidianas en las que requiere prestar atención.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Describe, de manera progresiva, actividades cotidianas en las que requiere prestar atención.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highlight w:val="white"/>
                <w:rtl w:val="0"/>
              </w:rPr>
              <w:t xml:space="preserve">Obtiene progresivamente la capacidad de prestar mayor atención, en las actividades cotidianas.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5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Autorregulación</w:t>
      </w:r>
    </w:p>
    <w:p w:rsidR="00000000" w:rsidDel="00000000" w:rsidP="00000000" w:rsidRDefault="00000000" w:rsidRPr="00000000" w14:paraId="0000003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4 / Autorregulación</w:t>
      </w:r>
    </w:p>
    <w:tbl>
      <w:tblPr>
        <w:tblStyle w:val="Table4"/>
        <w:tblW w:w="1418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5"/>
        <w:gridCol w:w="2835"/>
        <w:gridCol w:w="2835"/>
        <w:gridCol w:w="2956"/>
        <w:tblGridChange w:id="0">
          <w:tblGrid>
            <w:gridCol w:w="5555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Comprende la importancia de prestar mayor atención, en las actividades cotidianas que realiza de manera autónoma.</w:t>
            </w:r>
          </w:p>
        </w:tc>
        <w:tc>
          <w:tcPr/>
          <w:p w:rsidR="00000000" w:rsidDel="00000000" w:rsidP="00000000" w:rsidRDefault="00000000" w:rsidRPr="00000000" w14:paraId="0000003C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Descubre la importancia de prestar mayor atención en las actividades cotidianas.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Describe la importancia de prestar mayor atención, en las actividades cotidianas que realiza de manera autónoma.</w:t>
            </w:r>
          </w:p>
        </w:tc>
        <w:tc>
          <w:tcPr/>
          <w:p w:rsidR="00000000" w:rsidDel="00000000" w:rsidP="00000000" w:rsidRDefault="00000000" w:rsidRPr="00000000" w14:paraId="0000003E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Entiende la importancia de prestar mayor atención, en las actividades cotidianas que realiza de manera autónoma.</w:t>
            </w:r>
          </w:p>
        </w:tc>
      </w:tr>
    </w:tbl>
    <w:p w:rsidR="00000000" w:rsidDel="00000000" w:rsidP="00000000" w:rsidRDefault="00000000" w:rsidRPr="00000000" w14:paraId="0000003F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Evaluación</w:t>
      </w:r>
    </w:p>
    <w:p w:rsidR="00000000" w:rsidDel="00000000" w:rsidP="00000000" w:rsidRDefault="00000000" w:rsidRPr="00000000" w14:paraId="00000040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36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Tabla 5 / Evaluación</w:t>
      </w:r>
    </w:p>
    <w:tbl>
      <w:tblPr>
        <w:tblStyle w:val="Table5"/>
        <w:tblW w:w="14034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08"/>
        <w:gridCol w:w="2835"/>
        <w:gridCol w:w="2835"/>
        <w:gridCol w:w="2956"/>
        <w:tblGridChange w:id="0">
          <w:tblGrid>
            <w:gridCol w:w="5408"/>
            <w:gridCol w:w="2835"/>
            <w:gridCol w:w="2835"/>
            <w:gridCol w:w="2956"/>
          </w:tblGrid>
        </w:tblGridChange>
      </w:tblGrid>
      <w:tr>
        <w:trPr>
          <w:cantSplit w:val="0"/>
          <w:trHeight w:val="526" w:hRule="atLeast"/>
          <w:tblHeader w:val="1"/>
        </w:trPr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Indicadores del aprendizaje esperado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Inicial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Intermedio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spacing w:after="40" w:before="40" w:line="36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Nivel de desempeño Avanzado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6" w:hRule="atLeast"/>
          <w:tblHeader w:val="0"/>
        </w:trPr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40" w:before="40" w:line="36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Identifica paso a paso, los beneficios de prestar mayor atención, en las actividades que realiza.</w:t>
            </w:r>
          </w:p>
        </w:tc>
        <w:tc>
          <w:tcPr/>
          <w:p w:rsidR="00000000" w:rsidDel="00000000" w:rsidP="00000000" w:rsidRDefault="00000000" w:rsidRPr="00000000" w14:paraId="00000046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Menciona los beneficios de prestar atención en las actividades cotidianas.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Reconoce los beneficios de prestar mayor atención en las actividades que realiza.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40" w:before="40" w:line="36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Detalla, paso a paso, los beneficios de prestar mayor atención en las actividades que realiza.</w:t>
            </w:r>
          </w:p>
        </w:tc>
      </w:tr>
    </w:tbl>
    <w:p w:rsidR="00000000" w:rsidDel="00000000" w:rsidP="00000000" w:rsidRDefault="00000000" w:rsidRPr="00000000" w14:paraId="00000049">
      <w:pPr>
        <w:pStyle w:val="Heading2"/>
        <w:spacing w:after="40" w:before="2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IV. Organización del tiempo.</w:t>
      </w:r>
    </w:p>
    <w:p w:rsidR="00000000" w:rsidDel="00000000" w:rsidP="00000000" w:rsidRDefault="00000000" w:rsidRPr="00000000" w14:paraId="0000004A">
      <w:pPr>
        <w:pStyle w:val="Heading2"/>
        <w:spacing w:after="40" w:line="360" w:lineRule="auto"/>
        <w:rPr>
          <w:rFonts w:ascii="Arial" w:cs="Arial" w:eastAsia="Arial" w:hAnsi="Arial"/>
          <w:b w:val="1"/>
          <w:color w:val="000000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8"/>
          <w:szCs w:val="28"/>
          <w:rtl w:val="0"/>
        </w:rPr>
        <w:t xml:space="preserve">Sección V. Anexos.</w:t>
      </w:r>
    </w:p>
    <w:sectPr>
      <w:footerReference r:id="rId7" w:type="default"/>
      <w:pgSz w:h="11906" w:w="16838" w:orient="landscape"/>
      <w:pgMar w:bottom="1701" w:top="142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left" w:leader="none" w:pos="3377"/>
        <w:tab w:val="right" w:leader="none" w:pos="130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bookmarkStart w:colFirst="0" w:colLast="0" w:name="_heading=h.1fob9te" w:id="4"/>
    <w:bookmarkEnd w:id="4"/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Actualización realizada </w:t>
    </w:r>
    <w:r w:rsidDel="00000000" w:rsidR="00000000" w:rsidRPr="00000000">
      <w:rPr>
        <w:rtl w:val="0"/>
      </w:rPr>
      <w:t xml:space="preserve">por el Departamento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de Educación de la Primera Infancia. 202</w:t>
    </w:r>
    <w:r w:rsidDel="00000000" w:rsidR="00000000" w:rsidRPr="00000000">
      <w:rPr>
        <w:rtl w:val="0"/>
      </w:rPr>
      <w:t xml:space="preserve">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1f3863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816AF"/>
    <w:rPr>
      <w:lang w:val="es-CR"/>
    </w:rPr>
  </w:style>
  <w:style w:type="paragraph" w:styleId="Ttulo1">
    <w:name w:val="heading 1"/>
    <w:basedOn w:val="Normal"/>
    <w:next w:val="Normal"/>
    <w:link w:val="Ttulo1Car"/>
    <w:uiPriority w:val="9"/>
    <w:qFormat w:val="1"/>
    <w:rsid w:val="00AA6E0A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 w:val="1"/>
    <w:qFormat w:val="1"/>
    <w:rsid w:val="00C75EAE"/>
    <w:pPr>
      <w:keepNext w:val="1"/>
      <w:keepLines w:val="1"/>
      <w:spacing w:after="0" w:before="40"/>
      <w:outlineLvl w:val="1"/>
    </w:pPr>
    <w:rPr>
      <w:rFonts w:asciiTheme="majorHAnsi" w:cstheme="majorBidi" w:eastAsiaTheme="majorEastAsia" w:hAnsiTheme="majorHAnsi"/>
      <w:color w:val="2f5496" w:themeColor="accent1" w:themeShade="0000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 w:val="1"/>
    <w:qFormat w:val="1"/>
    <w:rsid w:val="00C75EAE"/>
    <w:pPr>
      <w:keepNext w:val="1"/>
      <w:keepLines w:val="1"/>
      <w:spacing w:after="0" w:before="40"/>
      <w:outlineLvl w:val="2"/>
    </w:pPr>
    <w:rPr>
      <w:rFonts w:asciiTheme="majorHAnsi" w:cstheme="majorBidi" w:eastAsiaTheme="majorEastAsia" w:hAnsiTheme="majorHAnsi"/>
      <w:color w:val="1f3763" w:themeColor="accent1" w:themeShade="0000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 w:val="1"/>
    <w:qFormat w:val="1"/>
    <w:rsid w:val="006A1F01"/>
    <w:pPr>
      <w:keepNext w:val="1"/>
      <w:keepLines w:val="1"/>
      <w:spacing w:after="0" w:before="40"/>
      <w:outlineLvl w:val="3"/>
    </w:pPr>
    <w:rPr>
      <w:rFonts w:asciiTheme="majorHAnsi" w:cstheme="majorBidi" w:eastAsiaTheme="majorEastAsia" w:hAnsiTheme="majorHAnsi"/>
      <w:i w:val="1"/>
      <w:iCs w:val="1"/>
      <w:color w:val="2f5496" w:themeColor="accent1" w:themeShade="0000BF"/>
    </w:rPr>
  </w:style>
  <w:style w:type="paragraph" w:styleId="Ttulo5">
    <w:name w:val="heading 5"/>
    <w:basedOn w:val="Normal"/>
    <w:next w:val="Normal"/>
    <w:link w:val="Ttulo5Car"/>
    <w:uiPriority w:val="9"/>
    <w:unhideWhenUsed w:val="1"/>
    <w:qFormat w:val="1"/>
    <w:rsid w:val="000F2AE3"/>
    <w:pPr>
      <w:keepNext w:val="1"/>
      <w:keepLines w:val="1"/>
      <w:spacing w:after="0" w:before="40"/>
      <w:outlineLvl w:val="4"/>
    </w:pPr>
    <w:rPr>
      <w:rFonts w:asciiTheme="majorHAnsi" w:cstheme="majorBidi" w:eastAsiaTheme="majorEastAsia" w:hAnsiTheme="majorHAnsi"/>
      <w:color w:val="2f5496" w:themeColor="accent1" w:themeShade="0000BF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aconcuadrcula">
    <w:name w:val="Table Grid"/>
    <w:basedOn w:val="Tablanormal"/>
    <w:uiPriority w:val="39"/>
    <w:rsid w:val="00F816AF"/>
    <w:pPr>
      <w:spacing w:after="0" w:line="240" w:lineRule="auto"/>
    </w:pPr>
    <w:rPr>
      <w:lang w:val="es-C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aliases w:val="3,NORMAL"/>
    <w:basedOn w:val="Normal"/>
    <w:link w:val="PrrafodelistaCar"/>
    <w:uiPriority w:val="34"/>
    <w:qFormat w:val="1"/>
    <w:rsid w:val="00F816AF"/>
    <w:pPr>
      <w:spacing w:after="200" w:line="276" w:lineRule="auto"/>
      <w:ind w:left="720"/>
      <w:contextualSpacing w:val="1"/>
    </w:pPr>
    <w:rPr>
      <w:rFonts w:ascii="Calibri" w:cs="Times New Roman" w:eastAsia="Calibri" w:hAnsi="Calibri"/>
      <w:lang w:val="es-ES"/>
    </w:rPr>
  </w:style>
  <w:style w:type="character" w:styleId="PrrafodelistaCar" w:customStyle="1">
    <w:name w:val="Párrafo de lista Car"/>
    <w:aliases w:val="3 Car,NORMAL Car"/>
    <w:link w:val="Prrafodelista"/>
    <w:uiPriority w:val="34"/>
    <w:locked w:val="1"/>
    <w:rsid w:val="00F816AF"/>
    <w:rPr>
      <w:rFonts w:ascii="Calibri" w:cs="Times New Roman" w:eastAsia="Calibri" w:hAnsi="Calibri"/>
    </w:rPr>
  </w:style>
  <w:style w:type="paragraph" w:styleId="Sinespaciado">
    <w:name w:val="No Spacing"/>
    <w:link w:val="SinespaciadoCar"/>
    <w:uiPriority w:val="1"/>
    <w:qFormat w:val="1"/>
    <w:rsid w:val="00F816AF"/>
    <w:pPr>
      <w:spacing w:after="0" w:line="240" w:lineRule="auto"/>
    </w:pPr>
    <w:rPr>
      <w:rFonts w:ascii="Tahoma" w:cs="Tahoma" w:eastAsia="Times New Roman" w:hAnsi="Tahoma"/>
      <w:sz w:val="24"/>
      <w:szCs w:val="24"/>
      <w:lang w:eastAsia="es-ES" w:val="es-CR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816AF"/>
    <w:rPr>
      <w:rFonts w:ascii="Tahoma" w:cs="Tahoma" w:eastAsia="Times New Roman" w:hAnsi="Tahoma"/>
      <w:sz w:val="24"/>
      <w:szCs w:val="24"/>
      <w:lang w:eastAsia="es-ES" w:val="es-CR"/>
    </w:rPr>
  </w:style>
  <w:style w:type="paragraph" w:styleId="Encabezado">
    <w:name w:val="header"/>
    <w:basedOn w:val="Normal"/>
    <w:link w:val="Encabezado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201482"/>
    <w:rPr>
      <w:lang w:val="es-CR"/>
    </w:rPr>
  </w:style>
  <w:style w:type="paragraph" w:styleId="Piedepgina">
    <w:name w:val="footer"/>
    <w:basedOn w:val="Normal"/>
    <w:link w:val="PiedepginaCar"/>
    <w:uiPriority w:val="99"/>
    <w:unhideWhenUsed w:val="1"/>
    <w:rsid w:val="00201482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201482"/>
    <w:rPr>
      <w:lang w:val="es-CR"/>
    </w:rPr>
  </w:style>
  <w:style w:type="character" w:styleId="Ttulo1Car" w:customStyle="1">
    <w:name w:val="Título 1 Car"/>
    <w:basedOn w:val="Fuentedeprrafopredeter"/>
    <w:link w:val="Ttulo1"/>
    <w:uiPriority w:val="9"/>
    <w:rsid w:val="00AA6E0A"/>
    <w:rPr>
      <w:rFonts w:asciiTheme="majorHAnsi" w:cstheme="majorBidi" w:eastAsiaTheme="majorEastAsia" w:hAnsiTheme="majorHAnsi"/>
      <w:color w:val="2f5496" w:themeColor="accent1" w:themeShade="0000BF"/>
      <w:sz w:val="32"/>
      <w:szCs w:val="32"/>
      <w:lang w:val="es-CR"/>
    </w:rPr>
  </w:style>
  <w:style w:type="character" w:styleId="Ttulo2Car" w:customStyle="1">
    <w:name w:val="Título 2 Car"/>
    <w:basedOn w:val="Fuentedeprrafopredeter"/>
    <w:link w:val="Ttulo2"/>
    <w:uiPriority w:val="9"/>
    <w:rsid w:val="00C75EAE"/>
    <w:rPr>
      <w:rFonts w:asciiTheme="majorHAnsi" w:cstheme="majorBidi" w:eastAsiaTheme="majorEastAsia" w:hAnsiTheme="majorHAnsi"/>
      <w:color w:val="2f5496" w:themeColor="accent1" w:themeShade="0000BF"/>
      <w:sz w:val="26"/>
      <w:szCs w:val="26"/>
      <w:lang w:val="es-CR"/>
    </w:rPr>
  </w:style>
  <w:style w:type="character" w:styleId="Ttulo3Car" w:customStyle="1">
    <w:name w:val="Título 3 Car"/>
    <w:basedOn w:val="Fuentedeprrafopredeter"/>
    <w:link w:val="Ttulo3"/>
    <w:uiPriority w:val="9"/>
    <w:rsid w:val="00C75EAE"/>
    <w:rPr>
      <w:rFonts w:asciiTheme="majorHAnsi" w:cstheme="majorBidi" w:eastAsiaTheme="majorEastAsia" w:hAnsiTheme="majorHAnsi"/>
      <w:color w:val="1f3763" w:themeColor="accent1" w:themeShade="00007F"/>
      <w:sz w:val="24"/>
      <w:szCs w:val="24"/>
      <w:lang w:val="es-CR"/>
    </w:rPr>
  </w:style>
  <w:style w:type="paragraph" w:styleId="Descripcin">
    <w:name w:val="caption"/>
    <w:basedOn w:val="Normal"/>
    <w:next w:val="Normal"/>
    <w:uiPriority w:val="35"/>
    <w:unhideWhenUsed w:val="1"/>
    <w:qFormat w:val="1"/>
    <w:rsid w:val="00D14443"/>
    <w:pPr>
      <w:spacing w:after="0" w:line="240" w:lineRule="auto"/>
    </w:pPr>
    <w:rPr>
      <w:i w:val="1"/>
      <w:iCs w:val="1"/>
      <w:color w:val="44546a" w:themeColor="text2"/>
      <w:sz w:val="18"/>
      <w:szCs w:val="18"/>
    </w:rPr>
  </w:style>
  <w:style w:type="character" w:styleId="normaltextrun" w:customStyle="1">
    <w:name w:val="normaltextrun"/>
    <w:basedOn w:val="Fuentedeprrafopredeter"/>
    <w:rsid w:val="00156945"/>
  </w:style>
  <w:style w:type="character" w:styleId="eop" w:customStyle="1">
    <w:name w:val="eop"/>
    <w:basedOn w:val="Fuentedeprrafopredeter"/>
    <w:rsid w:val="00156945"/>
  </w:style>
  <w:style w:type="character" w:styleId="Hipervnculo">
    <w:name w:val="Hyperlink"/>
    <w:basedOn w:val="Fuentedeprrafopredeter"/>
    <w:uiPriority w:val="99"/>
    <w:unhideWhenUsed w:val="1"/>
    <w:rsid w:val="00CC6352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9F1265"/>
    <w:rPr>
      <w:color w:val="954f72" w:themeColor="followedHyperlink"/>
      <w:u w:val="single"/>
    </w:rPr>
  </w:style>
  <w:style w:type="character" w:styleId="Ttulo4Car" w:customStyle="1">
    <w:name w:val="Título 4 Car"/>
    <w:basedOn w:val="Fuentedeprrafopredeter"/>
    <w:link w:val="Ttulo4"/>
    <w:uiPriority w:val="9"/>
    <w:rsid w:val="006A1F01"/>
    <w:rPr>
      <w:rFonts w:asciiTheme="majorHAnsi" w:cstheme="majorBidi" w:eastAsiaTheme="majorEastAsia" w:hAnsiTheme="majorHAnsi"/>
      <w:i w:val="1"/>
      <w:iCs w:val="1"/>
      <w:color w:val="2f5496" w:themeColor="accent1" w:themeShade="0000BF"/>
      <w:lang w:val="es-CR"/>
    </w:rPr>
  </w:style>
  <w:style w:type="character" w:styleId="Ttulo5Car" w:customStyle="1">
    <w:name w:val="Título 5 Car"/>
    <w:basedOn w:val="Fuentedeprrafopredeter"/>
    <w:link w:val="Ttulo5"/>
    <w:uiPriority w:val="9"/>
    <w:rsid w:val="000F2AE3"/>
    <w:rPr>
      <w:rFonts w:asciiTheme="majorHAnsi" w:cstheme="majorBidi" w:eastAsiaTheme="majorEastAsia" w:hAnsiTheme="majorHAnsi"/>
      <w:color w:val="2f5496" w:themeColor="accent1" w:themeShade="0000BF"/>
      <w:lang w:val="es-CR"/>
    </w:rPr>
  </w:style>
  <w:style w:type="paragraph" w:styleId="Default" w:customStyle="1">
    <w:name w:val="Default"/>
    <w:rsid w:val="0093302B"/>
    <w:pPr>
      <w:autoSpaceDE w:val="0"/>
      <w:autoSpaceDN w:val="0"/>
      <w:adjustRightInd w:val="0"/>
      <w:spacing w:after="0" w:line="240" w:lineRule="auto"/>
    </w:pPr>
    <w:rPr>
      <w:rFonts w:ascii="Myriad Pro" w:cs="Myriad Pro" w:hAnsi="Myriad Pro"/>
      <w:color w:val="000000"/>
      <w:sz w:val="24"/>
      <w:szCs w:val="24"/>
      <w:lang w:val="es-C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ek+8/VRbwCNhMLFhjZLrFkVu0g==">CgMxLjAyDmgubmJmNXFvcWt0cm9wMg5oLjRmY20yeXRuM2drbTIOaC5paGR5YjVrdmxkaTgyCWguMzBqMHpsbDIJaC4xZm9iOXRlOAByITF4RlVUYUdXQ1RhTjhPYlROa1NNWk0zMWZnYURMWGJuZQ==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2023-02-21T21:09:00Z</dcterms:created>
  <dc:creator>Johanna Marcela Coto Jimenez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0x01010053D934A13A8DDF4AAD79819AB726777E</vt:lpwstr>
  </property>
</Properties>
</file>